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hd w:val="clear" w:color="auto" w:fill="FFFFFF"/>
        <w:spacing w:beforeAutospacing="0" w:afterAutospacing="0" w:line="480" w:lineRule="exact"/>
        <w:rPr>
          <w:rFonts w:ascii="仿宋" w:hAnsi="仿宋" w:eastAsia="仿宋" w:cs="宋体"/>
          <w:color w:val="333333"/>
          <w:sz w:val="32"/>
          <w:szCs w:val="32"/>
        </w:rPr>
      </w:pPr>
      <w:r>
        <w:rPr>
          <w:rFonts w:hint="eastAsia" w:ascii="仿宋" w:hAnsi="仿宋" w:eastAsia="仿宋" w:cs="宋体"/>
          <w:b/>
          <w:bCs/>
          <w:color w:val="333333"/>
          <w:sz w:val="28"/>
          <w:szCs w:val="28"/>
          <w:shd w:val="clear" w:color="auto" w:fill="FFFFFF"/>
        </w:rPr>
        <w:t xml:space="preserve">  </w:t>
      </w:r>
      <w:r>
        <w:rPr>
          <w:rFonts w:hint="eastAsia" w:ascii="仿宋" w:hAnsi="仿宋" w:eastAsia="仿宋" w:cs="宋体"/>
          <w:b/>
          <w:bCs/>
          <w:color w:val="333333"/>
          <w:sz w:val="32"/>
          <w:szCs w:val="32"/>
          <w:shd w:val="clear" w:color="auto" w:fill="FFFFFF"/>
        </w:rPr>
        <w:t>附表:</w:t>
      </w:r>
      <w:bookmarkStart w:id="0" w:name="_GoBack"/>
      <w:r>
        <w:rPr>
          <w:rFonts w:hint="eastAsia" w:ascii="仿宋" w:hAnsi="仿宋" w:eastAsia="仿宋" w:cs="宋体"/>
          <w:b/>
          <w:bCs/>
          <w:color w:val="333333"/>
          <w:sz w:val="32"/>
          <w:szCs w:val="32"/>
          <w:shd w:val="clear" w:color="auto" w:fill="FFFFFF"/>
        </w:rPr>
        <w:t>首批移交的权力清单</w:t>
      </w:r>
    </w:p>
    <w:bookmarkEnd w:id="0"/>
    <w:tbl>
      <w:tblPr>
        <w:tblStyle w:val="9"/>
        <w:tblpPr w:leftFromText="180" w:rightFromText="180" w:vertAnchor="text" w:horzAnchor="page" w:tblpX="1625" w:tblpY="449"/>
        <w:tblOverlap w:val="never"/>
        <w:tblW w:w="8946" w:type="dxa"/>
        <w:tblInd w:w="0" w:type="dxa"/>
        <w:tblLayout w:type="fixed"/>
        <w:tblCellMar>
          <w:top w:w="15" w:type="dxa"/>
          <w:left w:w="15" w:type="dxa"/>
          <w:bottom w:w="15" w:type="dxa"/>
          <w:right w:w="15" w:type="dxa"/>
        </w:tblCellMar>
      </w:tblPr>
      <w:tblGrid>
        <w:gridCol w:w="582"/>
        <w:gridCol w:w="4395"/>
        <w:gridCol w:w="850"/>
        <w:gridCol w:w="2552"/>
        <w:gridCol w:w="567"/>
      </w:tblGrid>
      <w:tr>
        <w:tblPrEx>
          <w:tblLayout w:type="fixed"/>
          <w:tblCellMar>
            <w:top w:w="15" w:type="dxa"/>
            <w:left w:w="15" w:type="dxa"/>
            <w:bottom w:w="15" w:type="dxa"/>
            <w:right w:w="15" w:type="dxa"/>
          </w:tblCellMar>
        </w:tblPrEx>
        <w:trPr>
          <w:trHeight w:val="43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序号</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333333"/>
                <w:sz w:val="32"/>
                <w:szCs w:val="32"/>
              </w:rPr>
              <w:t>事项名称</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exact"/>
              <w:jc w:val="center"/>
              <w:rPr>
                <w:rFonts w:ascii="仿宋" w:hAnsi="仿宋" w:eastAsia="仿宋" w:cs="宋体"/>
                <w:color w:val="333333"/>
                <w:sz w:val="32"/>
                <w:szCs w:val="32"/>
              </w:rPr>
            </w:pPr>
            <w:r>
              <w:rPr>
                <w:rFonts w:hint="eastAsia" w:ascii="仿宋" w:hAnsi="仿宋" w:eastAsia="仿宋" w:cs="宋体"/>
                <w:color w:val="333333"/>
                <w:sz w:val="32"/>
                <w:szCs w:val="32"/>
              </w:rPr>
              <w:t>事项</w:t>
            </w:r>
          </w:p>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333333"/>
                <w:sz w:val="32"/>
                <w:szCs w:val="32"/>
              </w:rPr>
              <w:t>类型</w:t>
            </w:r>
          </w:p>
        </w:tc>
        <w:tc>
          <w:tcPr>
            <w:tcW w:w="2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333333"/>
                <w:sz w:val="32"/>
                <w:szCs w:val="32"/>
              </w:rPr>
              <w:t>原实施部门</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333333"/>
                <w:sz w:val="32"/>
                <w:szCs w:val="32"/>
              </w:rPr>
              <w:t>备注</w:t>
            </w:r>
          </w:p>
        </w:tc>
      </w:tr>
      <w:tr>
        <w:tblPrEx>
          <w:tblLayout w:type="fixed"/>
          <w:tblCellMar>
            <w:top w:w="15" w:type="dxa"/>
            <w:left w:w="15" w:type="dxa"/>
            <w:bottom w:w="15" w:type="dxa"/>
            <w:right w:w="15" w:type="dxa"/>
          </w:tblCellMar>
        </w:tblPrEx>
        <w:trPr>
          <w:trHeight w:val="43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属地监管的90万吨/年及以下煤矿（含洗选煤 厂）设计、开工建设审批</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行政许可</w:t>
            </w:r>
          </w:p>
        </w:tc>
        <w:tc>
          <w:tcPr>
            <w:tcW w:w="2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市能源局</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exact"/>
              <w:jc w:val="center"/>
              <w:rPr>
                <w:rFonts w:ascii="仿宋" w:hAnsi="仿宋" w:eastAsia="仿宋" w:cs="宋体"/>
                <w:color w:val="000000"/>
                <w:kern w:val="0"/>
                <w:sz w:val="32"/>
                <w:szCs w:val="32"/>
              </w:rPr>
            </w:pPr>
          </w:p>
        </w:tc>
      </w:tr>
      <w:tr>
        <w:tblPrEx>
          <w:tblLayout w:type="fixed"/>
          <w:tblCellMar>
            <w:top w:w="15" w:type="dxa"/>
            <w:left w:w="15" w:type="dxa"/>
            <w:bottom w:w="15" w:type="dxa"/>
            <w:right w:w="15" w:type="dxa"/>
          </w:tblCellMar>
        </w:tblPrEx>
        <w:trPr>
          <w:trHeight w:val="431"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2</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企业固定资产投资项目核准（能源领域）</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行政许可</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市能源局</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 w:hAnsi="仿宋" w:eastAsia="仿宋" w:cs="宋体"/>
                <w:color w:val="000000"/>
                <w:kern w:val="0"/>
                <w:sz w:val="32"/>
                <w:szCs w:val="32"/>
              </w:rPr>
            </w:pPr>
          </w:p>
        </w:tc>
      </w:tr>
      <w:tr>
        <w:tblPrEx>
          <w:tblLayout w:type="fixed"/>
          <w:tblCellMar>
            <w:top w:w="15" w:type="dxa"/>
            <w:left w:w="15" w:type="dxa"/>
            <w:bottom w:w="15" w:type="dxa"/>
            <w:right w:w="15" w:type="dxa"/>
          </w:tblCellMar>
        </w:tblPrEx>
        <w:trPr>
          <w:trHeight w:val="431"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3</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固定资产投资项目节能审查</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行政许可</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市能源局</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 w:hAnsi="仿宋" w:eastAsia="仿宋" w:cs="宋体"/>
                <w:color w:val="000000"/>
                <w:kern w:val="0"/>
                <w:sz w:val="32"/>
                <w:szCs w:val="32"/>
              </w:rPr>
            </w:pPr>
          </w:p>
        </w:tc>
      </w:tr>
      <w:tr>
        <w:tblPrEx>
          <w:tblLayout w:type="fixed"/>
          <w:tblCellMar>
            <w:top w:w="15" w:type="dxa"/>
            <w:left w:w="15" w:type="dxa"/>
            <w:bottom w:w="15" w:type="dxa"/>
            <w:right w:w="15" w:type="dxa"/>
          </w:tblCellMar>
        </w:tblPrEx>
        <w:trPr>
          <w:trHeight w:val="431"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4</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在电力设施周围或电力设施保护区内进行可能危及电力设施安全作业的审批</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行政许可</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市能源局</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 w:hAnsi="仿宋" w:eastAsia="仿宋" w:cs="宋体"/>
                <w:color w:val="000000"/>
                <w:kern w:val="0"/>
                <w:sz w:val="32"/>
                <w:szCs w:val="32"/>
              </w:rPr>
            </w:pPr>
          </w:p>
        </w:tc>
      </w:tr>
      <w:tr>
        <w:tblPrEx>
          <w:tblLayout w:type="fixed"/>
          <w:tblCellMar>
            <w:top w:w="15" w:type="dxa"/>
            <w:left w:w="15" w:type="dxa"/>
            <w:bottom w:w="15" w:type="dxa"/>
            <w:right w:w="15" w:type="dxa"/>
          </w:tblCellMar>
        </w:tblPrEx>
        <w:trPr>
          <w:trHeight w:val="431"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5</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企业固定资产投资项目备案（能源领域）</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其他职权</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市能源局</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 w:hAnsi="仿宋" w:eastAsia="仿宋" w:cs="宋体"/>
                <w:color w:val="000000"/>
                <w:kern w:val="0"/>
                <w:sz w:val="32"/>
                <w:szCs w:val="32"/>
              </w:rPr>
            </w:pPr>
          </w:p>
        </w:tc>
      </w:tr>
      <w:tr>
        <w:tblPrEx>
          <w:tblLayout w:type="fixed"/>
          <w:tblCellMar>
            <w:top w:w="15" w:type="dxa"/>
            <w:left w:w="15" w:type="dxa"/>
            <w:bottom w:w="15" w:type="dxa"/>
            <w:right w:w="15" w:type="dxa"/>
          </w:tblCellMar>
        </w:tblPrEx>
        <w:trPr>
          <w:trHeight w:val="431"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6</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单位（单项）工程质量认证</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其他职权</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市能源局</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 w:hAnsi="仿宋" w:eastAsia="仿宋" w:cs="宋体"/>
                <w:color w:val="000000"/>
                <w:kern w:val="0"/>
                <w:sz w:val="32"/>
                <w:szCs w:val="32"/>
              </w:rPr>
            </w:pPr>
          </w:p>
        </w:tc>
      </w:tr>
      <w:tr>
        <w:tblPrEx>
          <w:tblLayout w:type="fixed"/>
          <w:tblCellMar>
            <w:top w:w="15" w:type="dxa"/>
            <w:left w:w="15" w:type="dxa"/>
            <w:bottom w:w="15" w:type="dxa"/>
            <w:right w:w="15" w:type="dxa"/>
          </w:tblCellMar>
        </w:tblPrEx>
        <w:trPr>
          <w:trHeight w:val="431"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7</w:t>
            </w:r>
          </w:p>
        </w:tc>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办理工程质量监督手续</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其他职权</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市能源局</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 w:hAnsi="仿宋" w:eastAsia="仿宋" w:cs="宋体"/>
                <w:color w:val="000000"/>
                <w:kern w:val="0"/>
                <w:sz w:val="32"/>
                <w:szCs w:val="32"/>
              </w:rPr>
            </w:pPr>
          </w:p>
        </w:tc>
      </w:tr>
    </w:tbl>
    <w:p>
      <w:pPr>
        <w:pStyle w:val="8"/>
        <w:widowControl/>
        <w:shd w:val="clear" w:color="auto" w:fill="FFFFFF"/>
        <w:spacing w:before="75" w:beforeAutospacing="0" w:after="75" w:afterAutospacing="0" w:line="480" w:lineRule="exact"/>
        <w:jc w:val="both"/>
        <w:rPr>
          <w:rFonts w:ascii="仿宋" w:hAnsi="仿宋" w:eastAsia="仿宋" w:cs="宋体"/>
          <w:color w:val="000000"/>
          <w:sz w:val="32"/>
          <w:szCs w:val="32"/>
        </w:rPr>
      </w:pPr>
    </w:p>
    <w:sectPr>
      <w:footerReference r:id="rId3" w:type="default"/>
      <w:pgSz w:w="11906" w:h="16838"/>
      <w:pgMar w:top="1270" w:right="1800" w:bottom="1327" w:left="1800" w:header="851" w:footer="39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92252"/>
      <w:docPartObj>
        <w:docPartGallery w:val="AutoText"/>
      </w:docPartObj>
    </w:sdtPr>
    <w:sdtContent>
      <w:p>
        <w:pPr>
          <w:pStyle w:val="6"/>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457030"/>
    <w:rsid w:val="00085857"/>
    <w:rsid w:val="000A6395"/>
    <w:rsid w:val="000E3B76"/>
    <w:rsid w:val="004464C1"/>
    <w:rsid w:val="004646C8"/>
    <w:rsid w:val="00485355"/>
    <w:rsid w:val="004E287A"/>
    <w:rsid w:val="005A1827"/>
    <w:rsid w:val="00787010"/>
    <w:rsid w:val="008B4A54"/>
    <w:rsid w:val="00AB58A7"/>
    <w:rsid w:val="1D457030"/>
    <w:rsid w:val="4F266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rPr>
  </w:style>
  <w:style w:type="paragraph" w:styleId="4">
    <w:name w:val="Date"/>
    <w:basedOn w:val="1"/>
    <w:next w:val="1"/>
    <w:link w:val="11"/>
    <w:uiPriority w:val="0"/>
    <w:pPr>
      <w:ind w:left="100" w:leftChars="2500"/>
    </w:pPr>
  </w:style>
  <w:style w:type="paragraph" w:styleId="5">
    <w:name w:val="Balloon Text"/>
    <w:basedOn w:val="1"/>
    <w:link w:val="13"/>
    <w:semiHidden/>
    <w:unhideWhenUsed/>
    <w:uiPriority w:val="0"/>
    <w:rPr>
      <w:sz w:val="18"/>
      <w:szCs w:val="18"/>
    </w:rPr>
  </w:style>
  <w:style w:type="paragraph" w:styleId="6">
    <w:name w:val="footer"/>
    <w:basedOn w:val="1"/>
    <w:link w:val="12"/>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customStyle="1" w:styleId="11">
    <w:name w:val="日期 字符"/>
    <w:basedOn w:val="10"/>
    <w:link w:val="4"/>
    <w:uiPriority w:val="0"/>
    <w:rPr>
      <w:rFonts w:asciiTheme="minorHAnsi" w:hAnsiTheme="minorHAnsi" w:eastAsiaTheme="minorEastAsia" w:cstheme="minorBidi"/>
      <w:kern w:val="2"/>
      <w:sz w:val="21"/>
      <w:szCs w:val="24"/>
    </w:rPr>
  </w:style>
  <w:style w:type="character" w:customStyle="1" w:styleId="12">
    <w:name w:val="页脚 字符"/>
    <w:basedOn w:val="10"/>
    <w:link w:val="6"/>
    <w:uiPriority w:val="99"/>
    <w:rPr>
      <w:rFonts w:asciiTheme="minorHAnsi" w:hAnsiTheme="minorHAnsi" w:eastAsiaTheme="minorEastAsia" w:cstheme="minorBidi"/>
      <w:kern w:val="2"/>
      <w:sz w:val="18"/>
      <w:szCs w:val="24"/>
    </w:rPr>
  </w:style>
  <w:style w:type="character" w:customStyle="1" w:styleId="13">
    <w:name w:val="批注框文本 字符"/>
    <w:basedOn w:val="10"/>
    <w:link w:val="5"/>
    <w:semiHidden/>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101</Words>
  <Characters>580</Characters>
  <Lines>4</Lines>
  <Paragraphs>1</Paragraphs>
  <TotalTime>7</TotalTime>
  <ScaleCrop>false</ScaleCrop>
  <LinksUpToDate>false</LinksUpToDate>
  <CharactersWithSpaces>680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2020-01-09T02:39:00Z</dcterms:created>
  <dc:creator>Administrator</dc:creator>
  <cp:lastModifiedBy>李丽</cp:lastModifiedBy>
  <cp:lastPrinted>2020-01-09T02:38:00Z</cp:lastPrinted>
  <dcterms:modified xsi:type="dcterms:W3CDTF">2020-01-13T08:55:03Z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